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D7" w:rsidRDefault="00CD1191" w:rsidP="00CD1191">
      <w:pPr>
        <w:spacing w:after="200"/>
        <w:rPr>
          <w:b/>
          <w:color w:val="FF0000"/>
          <w:sz w:val="36"/>
          <w:szCs w:val="36"/>
          <w:lang w:eastAsia="en-US"/>
        </w:rPr>
      </w:pPr>
      <w:r>
        <w:rPr>
          <w:b/>
          <w:noProof/>
          <w:color w:val="auto"/>
          <w:sz w:val="36"/>
          <w:szCs w:val="36"/>
        </w:rPr>
        <mc:AlternateContent>
          <mc:Choice Requires="wps">
            <w:drawing>
              <wp:anchor distT="0" distB="0" distL="114300" distR="114300" simplePos="0" relativeHeight="251659264" behindDoc="0" locked="0" layoutInCell="1" allowOverlap="1" wp14:anchorId="3236438A" wp14:editId="66C9E15E">
                <wp:simplePos x="0" y="0"/>
                <wp:positionH relativeFrom="margin">
                  <wp:posOffset>3251836</wp:posOffset>
                </wp:positionH>
                <wp:positionV relativeFrom="paragraph">
                  <wp:posOffset>8889</wp:posOffset>
                </wp:positionV>
                <wp:extent cx="3337560" cy="1736725"/>
                <wp:effectExtent l="0" t="0" r="53340" b="53975"/>
                <wp:wrapNone/>
                <wp:docPr id="6" name="Angolo ripiegat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1736725"/>
                        </a:xfrm>
                        <a:prstGeom prst="foldedCorner">
                          <a:avLst>
                            <a:gd name="adj" fmla="val 12500"/>
                          </a:avLst>
                        </a:prstGeom>
                        <a:gradFill rotWithShape="0">
                          <a:gsLst>
                            <a:gs pos="0">
                              <a:srgbClr val="FFFFFF"/>
                            </a:gs>
                            <a:gs pos="100000">
                              <a:srgbClr val="C2D69B"/>
                            </a:gs>
                          </a:gsLst>
                          <a:lin ang="5400000" scaled="1"/>
                        </a:gradFill>
                        <a:ln w="12700" algn="ctr">
                          <a:solidFill>
                            <a:srgbClr val="95B3D7"/>
                          </a:solidFill>
                          <a:miter lim="800000"/>
                          <a:headEnd/>
                          <a:tailEnd/>
                        </a:ln>
                        <a:effectLst>
                          <a:outerShdw dist="28398" dir="3806097" algn="ctr" rotWithShape="0">
                            <a:srgbClr val="243F60">
                              <a:alpha val="50000"/>
                            </a:srgbClr>
                          </a:outerShdw>
                        </a:effectLst>
                      </wps:spPr>
                      <wps:txbx>
                        <w:txbxContent>
                          <w:p w:rsidR="004107D7" w:rsidRDefault="004107D7" w:rsidP="004107D7">
                            <w:pPr>
                              <w:jc w:val="center"/>
                              <w:rPr>
                                <w:rFonts w:ascii="Times New Roman" w:hAnsi="Times New Roman"/>
                                <w:color w:val="auto"/>
                                <w:sz w:val="32"/>
                                <w:szCs w:val="32"/>
                              </w:rPr>
                            </w:pPr>
                          </w:p>
                          <w:p w:rsidR="004107D7" w:rsidRPr="004C21A7" w:rsidRDefault="004107D7" w:rsidP="004107D7">
                            <w:pPr>
                              <w:jc w:val="center"/>
                              <w:rPr>
                                <w:rFonts w:ascii="Times New Roman" w:hAnsi="Times New Roman"/>
                                <w:color w:val="auto"/>
                                <w:sz w:val="32"/>
                                <w:szCs w:val="32"/>
                              </w:rPr>
                            </w:pPr>
                            <w:r w:rsidRPr="004C21A7">
                              <w:rPr>
                                <w:rFonts w:ascii="Times New Roman" w:hAnsi="Times New Roman"/>
                                <w:color w:val="auto"/>
                                <w:sz w:val="32"/>
                                <w:szCs w:val="32"/>
                              </w:rPr>
                              <w:t>Copia per consultazione</w:t>
                            </w:r>
                            <w:r>
                              <w:rPr>
                                <w:rFonts w:ascii="Times New Roman" w:hAnsi="Times New Roman"/>
                                <w:color w:val="auto"/>
                                <w:sz w:val="32"/>
                                <w:szCs w:val="32"/>
                              </w:rPr>
                              <w:t xml:space="preserve"> oppure visitare il sito </w:t>
                            </w:r>
                            <w:hyperlink r:id="rId6" w:history="1">
                              <w:r w:rsidRPr="00504F7E">
                                <w:rPr>
                                  <w:rStyle w:val="Collegamentoipertestuale"/>
                                  <w:rFonts w:ascii="Times New Roman" w:hAnsi="Times New Roman"/>
                                  <w:sz w:val="32"/>
                                  <w:szCs w:val="32"/>
                                </w:rPr>
                                <w:t>www.fttr.it</w:t>
                              </w:r>
                            </w:hyperlink>
                            <w:r>
                              <w:rPr>
                                <w:rFonts w:ascii="Times New Roman" w:hAnsi="Times New Roman"/>
                                <w:color w:val="auto"/>
                                <w:sz w:val="32"/>
                                <w:szCs w:val="32"/>
                              </w:rPr>
                              <w:t xml:space="preserve"> Ciclo Istituzionale - Corsi complementari</w:t>
                            </w:r>
                          </w:p>
                          <w:p w:rsidR="004107D7" w:rsidRPr="004C21A7" w:rsidRDefault="004107D7" w:rsidP="004107D7">
                            <w:pPr>
                              <w:jc w:val="center"/>
                              <w:rPr>
                                <w:rFonts w:ascii="Times New Roman" w:hAnsi="Times New Roman"/>
                                <w:color w:val="auto"/>
                                <w:sz w:val="32"/>
                                <w:szCs w:val="32"/>
                              </w:rPr>
                            </w:pPr>
                            <w:r w:rsidRPr="004C21A7">
                              <w:rPr>
                                <w:rFonts w:ascii="Times New Roman" w:hAnsi="Times New Roman"/>
                                <w:color w:val="auto"/>
                                <w:sz w:val="32"/>
                                <w:szCs w:val="32"/>
                              </w:rPr>
                              <w:t>Per favore</w:t>
                            </w:r>
                            <w:r>
                              <w:rPr>
                                <w:rFonts w:ascii="Times New Roman" w:hAnsi="Times New Roman"/>
                                <w:color w:val="auto"/>
                                <w:sz w:val="32"/>
                                <w:szCs w:val="32"/>
                              </w:rPr>
                              <w:t xml:space="preserve"> n</w:t>
                            </w:r>
                            <w:r w:rsidRPr="004C21A7">
                              <w:rPr>
                                <w:rFonts w:ascii="Times New Roman" w:hAnsi="Times New Roman"/>
                                <w:color w:val="auto"/>
                                <w:sz w:val="32"/>
                                <w:szCs w:val="32"/>
                              </w:rPr>
                              <w:t>on rimuovere dalla bacheca.</w:t>
                            </w:r>
                          </w:p>
                          <w:p w:rsidR="004107D7" w:rsidRPr="00145762" w:rsidRDefault="004107D7" w:rsidP="004107D7">
                            <w:pPr>
                              <w:jc w:val="center"/>
                              <w:rPr>
                                <w:sz w:val="32"/>
                                <w:szCs w:val="32"/>
                              </w:rPr>
                            </w:pPr>
                            <w:r w:rsidRPr="004C21A7">
                              <w:rPr>
                                <w:rFonts w:ascii="Times New Roman" w:hAnsi="Times New Roman"/>
                                <w:color w:val="auto"/>
                                <w:sz w:val="32"/>
                                <w:szCs w:val="32"/>
                              </w:rPr>
                              <w:t>Grazie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6438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ngolo ripiegato 6" o:spid="_x0000_s1026" type="#_x0000_t65" style="position:absolute;margin-left:256.05pt;margin-top:.7pt;width:262.8pt;height:1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" strokecolor="#95b3d7" strokeweight="1pt">
                <v:fill color2="#c2d69b" focus="100%" type="gradient"/>
                <v:stroke joinstyle="miter"/>
                <v:shadow on="t" color="#243f60" opacity=".5" offset="1pt"/>
                <v:textbox>
                  <w:txbxContent>
                    <w:p w:rsidR="004107D7" w:rsidRDefault="004107D7" w:rsidP="004107D7">
                      <w:pPr>
                        <w:jc w:val="center"/>
                        <w:rPr>
                          <w:rFonts w:ascii="Times New Roman" w:hAnsi="Times New Roman"/>
                          <w:color w:val="auto"/>
                          <w:sz w:val="32"/>
                          <w:szCs w:val="32"/>
                        </w:rPr>
                      </w:pPr>
                    </w:p>
                    <w:p w:rsidR="004107D7" w:rsidRPr="004C21A7" w:rsidRDefault="004107D7" w:rsidP="004107D7">
                      <w:pPr>
                        <w:jc w:val="center"/>
                        <w:rPr>
                          <w:rFonts w:ascii="Times New Roman" w:hAnsi="Times New Roman"/>
                          <w:color w:val="auto"/>
                          <w:sz w:val="32"/>
                          <w:szCs w:val="32"/>
                        </w:rPr>
                      </w:pPr>
                      <w:r w:rsidRPr="004C21A7">
                        <w:rPr>
                          <w:rFonts w:ascii="Times New Roman" w:hAnsi="Times New Roman"/>
                          <w:color w:val="auto"/>
                          <w:sz w:val="32"/>
                          <w:szCs w:val="32"/>
                        </w:rPr>
                        <w:t>Copia per consultazione</w:t>
                      </w:r>
                      <w:r>
                        <w:rPr>
                          <w:rFonts w:ascii="Times New Roman" w:hAnsi="Times New Roman"/>
                          <w:color w:val="auto"/>
                          <w:sz w:val="32"/>
                          <w:szCs w:val="32"/>
                        </w:rPr>
                        <w:t xml:space="preserve"> oppure visitare il sito </w:t>
                      </w:r>
                      <w:hyperlink r:id="rId7" w:history="1">
                        <w:r w:rsidRPr="00504F7E">
                          <w:rPr>
                            <w:rStyle w:val="Collegamentoipertestuale"/>
                            <w:rFonts w:ascii="Times New Roman" w:hAnsi="Times New Roman"/>
                            <w:sz w:val="32"/>
                            <w:szCs w:val="32"/>
                          </w:rPr>
                          <w:t>www.fttr.it</w:t>
                        </w:r>
                      </w:hyperlink>
                      <w:r>
                        <w:rPr>
                          <w:rFonts w:ascii="Times New Roman" w:hAnsi="Times New Roman"/>
                          <w:color w:val="auto"/>
                          <w:sz w:val="32"/>
                          <w:szCs w:val="32"/>
                        </w:rPr>
                        <w:t xml:space="preserve"> Ciclo Istituzionale - Corsi complementari</w:t>
                      </w:r>
                    </w:p>
                    <w:p w:rsidR="004107D7" w:rsidRPr="004C21A7" w:rsidRDefault="004107D7" w:rsidP="004107D7">
                      <w:pPr>
                        <w:jc w:val="center"/>
                        <w:rPr>
                          <w:rFonts w:ascii="Times New Roman" w:hAnsi="Times New Roman"/>
                          <w:color w:val="auto"/>
                          <w:sz w:val="32"/>
                          <w:szCs w:val="32"/>
                        </w:rPr>
                      </w:pPr>
                      <w:r w:rsidRPr="004C21A7">
                        <w:rPr>
                          <w:rFonts w:ascii="Times New Roman" w:hAnsi="Times New Roman"/>
                          <w:color w:val="auto"/>
                          <w:sz w:val="32"/>
                          <w:szCs w:val="32"/>
                        </w:rPr>
                        <w:t>Per favore</w:t>
                      </w:r>
                      <w:r>
                        <w:rPr>
                          <w:rFonts w:ascii="Times New Roman" w:hAnsi="Times New Roman"/>
                          <w:color w:val="auto"/>
                          <w:sz w:val="32"/>
                          <w:szCs w:val="32"/>
                        </w:rPr>
                        <w:t xml:space="preserve"> n</w:t>
                      </w:r>
                      <w:r w:rsidRPr="004C21A7">
                        <w:rPr>
                          <w:rFonts w:ascii="Times New Roman" w:hAnsi="Times New Roman"/>
                          <w:color w:val="auto"/>
                          <w:sz w:val="32"/>
                          <w:szCs w:val="32"/>
                        </w:rPr>
                        <w:t>on rimuovere dalla bacheca.</w:t>
                      </w:r>
                    </w:p>
                    <w:p w:rsidR="004107D7" w:rsidRPr="00145762" w:rsidRDefault="004107D7" w:rsidP="004107D7">
                      <w:pPr>
                        <w:jc w:val="center"/>
                        <w:rPr>
                          <w:sz w:val="32"/>
                          <w:szCs w:val="32"/>
                        </w:rPr>
                      </w:pPr>
                      <w:r w:rsidRPr="004C21A7">
                        <w:rPr>
                          <w:rFonts w:ascii="Times New Roman" w:hAnsi="Times New Roman"/>
                          <w:color w:val="auto"/>
                          <w:sz w:val="32"/>
                          <w:szCs w:val="32"/>
                        </w:rPr>
                        <w:t>Grazie</w:t>
                      </w:r>
                    </w:p>
                  </w:txbxContent>
                </v:textbox>
                <w10:wrap anchorx="margin"/>
              </v:shape>
            </w:pict>
          </mc:Fallback>
        </mc:AlternateContent>
      </w:r>
      <w:r w:rsidR="004107D7">
        <w:rPr>
          <w:b/>
          <w:noProof/>
          <w:color w:val="auto"/>
          <w:sz w:val="36"/>
          <w:szCs w:val="36"/>
        </w:rPr>
        <w:drawing>
          <wp:inline distT="0" distB="0" distL="0" distR="0">
            <wp:extent cx="2501669" cy="16471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524" cy="1655654"/>
                    </a:xfrm>
                    <a:prstGeom prst="rect">
                      <a:avLst/>
                    </a:prstGeom>
                    <a:noFill/>
                  </pic:spPr>
                </pic:pic>
              </a:graphicData>
            </a:graphic>
          </wp:inline>
        </w:drawing>
      </w:r>
    </w:p>
    <w:p w:rsidR="00616C34" w:rsidRDefault="00616C34" w:rsidP="004107D7">
      <w:pPr>
        <w:spacing w:after="200"/>
        <w:rPr>
          <w:b/>
          <w:color w:val="FF0000"/>
          <w:sz w:val="36"/>
          <w:szCs w:val="36"/>
          <w:lang w:eastAsia="en-US"/>
        </w:rPr>
      </w:pPr>
    </w:p>
    <w:p w:rsidR="00616C34" w:rsidRPr="006C5610" w:rsidRDefault="00616C34" w:rsidP="004107D7">
      <w:pPr>
        <w:spacing w:after="200"/>
        <w:rPr>
          <w:b/>
          <w:color w:val="FF0000"/>
          <w:sz w:val="36"/>
          <w:szCs w:val="36"/>
          <w:lang w:eastAsia="en-US"/>
        </w:rPr>
      </w:pPr>
    </w:p>
    <w:p w:rsidR="00E12357" w:rsidRPr="006C5610" w:rsidRDefault="00E12357" w:rsidP="004107D7">
      <w:pPr>
        <w:spacing w:after="200"/>
        <w:jc w:val="center"/>
        <w:rPr>
          <w:b/>
          <w:color w:val="auto"/>
          <w:sz w:val="36"/>
          <w:szCs w:val="36"/>
          <w:lang w:eastAsia="en-US"/>
        </w:rPr>
      </w:pPr>
    </w:p>
    <w:p w:rsidR="004107D7" w:rsidRPr="006C5610" w:rsidRDefault="004107D7" w:rsidP="004107D7">
      <w:pPr>
        <w:spacing w:after="200"/>
        <w:jc w:val="center"/>
        <w:rPr>
          <w:b/>
          <w:color w:val="auto"/>
          <w:sz w:val="48"/>
          <w:szCs w:val="48"/>
          <w:u w:val="single"/>
          <w:lang w:eastAsia="en-US"/>
        </w:rPr>
      </w:pPr>
      <w:r w:rsidRPr="006C5610">
        <w:rPr>
          <w:b/>
          <w:color w:val="auto"/>
          <w:sz w:val="48"/>
          <w:szCs w:val="48"/>
          <w:u w:val="single"/>
          <w:lang w:eastAsia="en-US"/>
        </w:rPr>
        <w:t>I° semestre a.a. 201</w:t>
      </w:r>
      <w:r w:rsidR="0002632F">
        <w:rPr>
          <w:b/>
          <w:color w:val="auto"/>
          <w:sz w:val="48"/>
          <w:szCs w:val="48"/>
          <w:u w:val="single"/>
          <w:lang w:eastAsia="en-US"/>
        </w:rPr>
        <w:t>9</w:t>
      </w:r>
      <w:r w:rsidRPr="006C5610">
        <w:rPr>
          <w:b/>
          <w:color w:val="auto"/>
          <w:sz w:val="48"/>
          <w:szCs w:val="48"/>
          <w:u w:val="single"/>
          <w:lang w:eastAsia="en-US"/>
        </w:rPr>
        <w:t>/20</w:t>
      </w:r>
      <w:r w:rsidR="0002632F">
        <w:rPr>
          <w:b/>
          <w:color w:val="auto"/>
          <w:sz w:val="48"/>
          <w:szCs w:val="48"/>
          <w:u w:val="single"/>
          <w:lang w:eastAsia="en-US"/>
        </w:rPr>
        <w:t>20</w:t>
      </w:r>
    </w:p>
    <w:p w:rsidR="004107D7" w:rsidRDefault="004107D7" w:rsidP="004107D7">
      <w:pPr>
        <w:jc w:val="center"/>
        <w:rPr>
          <w:b/>
          <w:color w:val="auto"/>
          <w:sz w:val="48"/>
          <w:szCs w:val="48"/>
          <w:lang w:eastAsia="en-US"/>
        </w:rPr>
      </w:pPr>
      <w:r w:rsidRPr="006C5610">
        <w:rPr>
          <w:b/>
          <w:color w:val="auto"/>
          <w:sz w:val="48"/>
          <w:szCs w:val="48"/>
          <w:lang w:eastAsia="en-US"/>
        </w:rPr>
        <w:t>Corsi complementari</w:t>
      </w:r>
    </w:p>
    <w:p w:rsidR="00E12357" w:rsidRDefault="00E12357" w:rsidP="004107D7">
      <w:pPr>
        <w:jc w:val="center"/>
        <w:rPr>
          <w:b/>
          <w:color w:val="auto"/>
          <w:sz w:val="48"/>
          <w:szCs w:val="48"/>
          <w:lang w:eastAsia="en-US"/>
        </w:rPr>
      </w:pPr>
    </w:p>
    <w:p w:rsidR="004107D7" w:rsidRPr="00CD1191" w:rsidRDefault="004107D7" w:rsidP="004107D7">
      <w:pPr>
        <w:jc w:val="center"/>
        <w:rPr>
          <w:color w:val="FF0000"/>
          <w:sz w:val="40"/>
          <w:szCs w:val="40"/>
          <w:lang w:eastAsia="en-US"/>
        </w:rPr>
      </w:pPr>
      <w:r w:rsidRPr="00CD1191">
        <w:rPr>
          <w:color w:val="auto"/>
          <w:sz w:val="40"/>
          <w:szCs w:val="40"/>
          <w:lang w:eastAsia="en-US"/>
        </w:rPr>
        <w:t>lunedì 3^ - 4^ ora</w:t>
      </w:r>
    </w:p>
    <w:p w:rsidR="004107D7" w:rsidRPr="006C5610" w:rsidRDefault="004107D7" w:rsidP="004107D7">
      <w:pPr>
        <w:jc w:val="center"/>
        <w:rPr>
          <w:b/>
          <w:color w:val="FF0000"/>
          <w:sz w:val="48"/>
          <w:szCs w:val="48"/>
          <w:lang w:eastAsia="en-US"/>
        </w:rPr>
      </w:pPr>
    </w:p>
    <w:p w:rsidR="004107D7" w:rsidRDefault="004107D7" w:rsidP="004107D7">
      <w:pPr>
        <w:spacing w:after="200"/>
        <w:jc w:val="center"/>
        <w:rPr>
          <w:b/>
          <w:color w:val="FF0000"/>
          <w:sz w:val="36"/>
          <w:szCs w:val="36"/>
          <w:lang w:eastAsia="en-US"/>
        </w:rPr>
      </w:pPr>
    </w:p>
    <w:p w:rsidR="004107D7" w:rsidRDefault="004107D7" w:rsidP="004107D7">
      <w:pPr>
        <w:spacing w:after="200"/>
        <w:jc w:val="center"/>
        <w:rPr>
          <w:b/>
          <w:color w:val="FF0000"/>
          <w:sz w:val="36"/>
          <w:szCs w:val="36"/>
          <w:lang w:eastAsia="en-US"/>
        </w:rPr>
      </w:pPr>
    </w:p>
    <w:p w:rsidR="004107D7" w:rsidRDefault="004107D7" w:rsidP="004107D7">
      <w:pPr>
        <w:spacing w:after="200"/>
        <w:jc w:val="center"/>
        <w:rPr>
          <w:b/>
          <w:color w:val="FF0000"/>
          <w:sz w:val="36"/>
          <w:szCs w:val="36"/>
          <w:lang w:eastAsia="en-US"/>
        </w:rPr>
      </w:pPr>
    </w:p>
    <w:p w:rsidR="004107D7" w:rsidRDefault="004107D7" w:rsidP="004107D7">
      <w:pPr>
        <w:spacing w:after="200"/>
        <w:jc w:val="center"/>
        <w:rPr>
          <w:b/>
          <w:color w:val="FF0000"/>
          <w:sz w:val="36"/>
          <w:szCs w:val="36"/>
          <w:lang w:eastAsia="en-US"/>
        </w:rPr>
      </w:pPr>
    </w:p>
    <w:p w:rsidR="009C0941" w:rsidRDefault="009C0941" w:rsidP="004107D7">
      <w:pPr>
        <w:spacing w:after="200"/>
        <w:jc w:val="center"/>
        <w:rPr>
          <w:b/>
          <w:color w:val="FF0000"/>
          <w:sz w:val="36"/>
          <w:szCs w:val="36"/>
          <w:lang w:eastAsia="en-US"/>
        </w:rPr>
      </w:pPr>
    </w:p>
    <w:p w:rsidR="009C0941" w:rsidRDefault="009C0941" w:rsidP="004107D7">
      <w:pPr>
        <w:spacing w:after="200"/>
        <w:jc w:val="center"/>
        <w:rPr>
          <w:b/>
          <w:color w:val="FF0000"/>
          <w:sz w:val="36"/>
          <w:szCs w:val="36"/>
          <w:lang w:eastAsia="en-US"/>
        </w:rPr>
      </w:pPr>
    </w:p>
    <w:p w:rsidR="009C0941" w:rsidRDefault="009C0941" w:rsidP="004107D7">
      <w:pPr>
        <w:spacing w:after="200"/>
        <w:jc w:val="center"/>
        <w:rPr>
          <w:b/>
          <w:color w:val="FF0000"/>
          <w:sz w:val="36"/>
          <w:szCs w:val="36"/>
          <w:lang w:eastAsia="en-US"/>
        </w:rPr>
      </w:pPr>
    </w:p>
    <w:p w:rsidR="00573860" w:rsidRDefault="00573860" w:rsidP="004107D7">
      <w:pPr>
        <w:spacing w:after="200"/>
        <w:jc w:val="center"/>
        <w:rPr>
          <w:b/>
          <w:color w:val="FF0000"/>
          <w:sz w:val="36"/>
          <w:szCs w:val="36"/>
          <w:lang w:eastAsia="en-US"/>
        </w:rPr>
      </w:pPr>
    </w:p>
    <w:p w:rsidR="004107D7" w:rsidRPr="00FA6602" w:rsidRDefault="004107D7" w:rsidP="004107D7">
      <w:pPr>
        <w:pBdr>
          <w:top w:val="single" w:sz="4" w:space="1" w:color="auto"/>
          <w:left w:val="single" w:sz="4" w:space="4" w:color="auto"/>
          <w:bottom w:val="single" w:sz="4" w:space="1" w:color="auto"/>
          <w:right w:val="single" w:sz="4" w:space="4" w:color="auto"/>
          <w:between w:val="single" w:sz="4" w:space="1" w:color="auto"/>
          <w:bar w:val="single" w:sz="4" w:color="auto"/>
        </w:pBdr>
        <w:shd w:val="pct5" w:color="auto" w:fill="auto"/>
        <w:jc w:val="center"/>
        <w:rPr>
          <w:b/>
          <w:color w:val="auto"/>
          <w:sz w:val="40"/>
          <w:szCs w:val="40"/>
          <w:lang w:eastAsia="en-US"/>
        </w:rPr>
      </w:pPr>
      <w:r w:rsidRPr="00FA6602">
        <w:rPr>
          <w:b/>
          <w:color w:val="auto"/>
          <w:sz w:val="40"/>
          <w:szCs w:val="40"/>
          <w:lang w:eastAsia="en-US"/>
        </w:rPr>
        <w:t>ISCRIZIONE DAL 1</w:t>
      </w:r>
      <w:r w:rsidR="006A0ECD" w:rsidRPr="00FA6602">
        <w:rPr>
          <w:b/>
          <w:color w:val="auto"/>
          <w:sz w:val="40"/>
          <w:szCs w:val="40"/>
          <w:lang w:eastAsia="en-US"/>
        </w:rPr>
        <w:t>6</w:t>
      </w:r>
      <w:r w:rsidRPr="00FA6602">
        <w:rPr>
          <w:b/>
          <w:color w:val="auto"/>
          <w:sz w:val="40"/>
          <w:szCs w:val="40"/>
          <w:lang w:eastAsia="en-US"/>
        </w:rPr>
        <w:t xml:space="preserve"> AL 2</w:t>
      </w:r>
      <w:r w:rsidR="006A0ECD" w:rsidRPr="00FA6602">
        <w:rPr>
          <w:b/>
          <w:color w:val="auto"/>
          <w:sz w:val="40"/>
          <w:szCs w:val="40"/>
          <w:lang w:eastAsia="en-US"/>
        </w:rPr>
        <w:t>7</w:t>
      </w:r>
      <w:r w:rsidRPr="00FA6602">
        <w:rPr>
          <w:b/>
          <w:color w:val="auto"/>
          <w:sz w:val="40"/>
          <w:szCs w:val="40"/>
          <w:lang w:eastAsia="en-US"/>
        </w:rPr>
        <w:t xml:space="preserve"> MAGGIO DALLA PROPRIA PPS</w:t>
      </w:r>
    </w:p>
    <w:p w:rsidR="00CD1191" w:rsidRDefault="00CD1191" w:rsidP="00CD1191">
      <w:pPr>
        <w:jc w:val="center"/>
        <w:rPr>
          <w:b/>
          <w:sz w:val="24"/>
        </w:rPr>
      </w:pPr>
    </w:p>
    <w:p w:rsidR="00CE0915" w:rsidRDefault="00CE0915" w:rsidP="00CD1191">
      <w:pPr>
        <w:jc w:val="center"/>
        <w:rPr>
          <w:b/>
          <w:sz w:val="24"/>
        </w:rPr>
      </w:pPr>
    </w:p>
    <w:p w:rsidR="00CD1191" w:rsidRPr="007B470B" w:rsidRDefault="00CD1191" w:rsidP="00CD1191">
      <w:pPr>
        <w:jc w:val="center"/>
        <w:rPr>
          <w:b/>
          <w:sz w:val="40"/>
          <w:szCs w:val="40"/>
        </w:rPr>
      </w:pPr>
      <w:r w:rsidRPr="007B470B">
        <w:rPr>
          <w:b/>
          <w:sz w:val="40"/>
          <w:szCs w:val="40"/>
        </w:rPr>
        <w:lastRenderedPageBreak/>
        <w:t>CORSI COMPLEMENTARI</w:t>
      </w:r>
    </w:p>
    <w:p w:rsidR="00CD1191" w:rsidRPr="00257920" w:rsidRDefault="00CD1191" w:rsidP="00CD1191">
      <w:pPr>
        <w:jc w:val="center"/>
        <w:rPr>
          <w:b/>
          <w:sz w:val="24"/>
        </w:rPr>
      </w:pPr>
    </w:p>
    <w:p w:rsidR="009C0941" w:rsidRDefault="009C0941" w:rsidP="004107D7">
      <w:pPr>
        <w:overflowPunct w:val="0"/>
        <w:autoSpaceDE w:val="0"/>
        <w:autoSpaceDN w:val="0"/>
        <w:adjustRightInd w:val="0"/>
        <w:jc w:val="center"/>
        <w:textAlignment w:val="baseline"/>
        <w:rPr>
          <w:rFonts w:ascii="Verdana" w:eastAsia="Times New Roman" w:hAnsi="Verdana"/>
          <w:b/>
          <w:color w:val="auto"/>
          <w:sz w:val="28"/>
          <w:szCs w:val="28"/>
        </w:rPr>
      </w:pPr>
    </w:p>
    <w:p w:rsidR="004107D7" w:rsidRPr="006C5610" w:rsidRDefault="004107D7" w:rsidP="004107D7">
      <w:pPr>
        <w:widowControl w:val="0"/>
        <w:overflowPunct w:val="0"/>
        <w:autoSpaceDE w:val="0"/>
        <w:autoSpaceDN w:val="0"/>
        <w:adjustRightInd w:val="0"/>
        <w:rPr>
          <w:rFonts w:ascii="Times New Roman" w:eastAsia="Times New Roman" w:hAnsi="Times New Roman"/>
          <w:color w:val="FF0000"/>
          <w:sz w:val="24"/>
          <w:szCs w:val="24"/>
        </w:rPr>
      </w:pPr>
    </w:p>
    <w:tbl>
      <w:tblPr>
        <w:tblW w:w="49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582"/>
      </w:tblGrid>
      <w:tr w:rsidR="0002632F" w:rsidRPr="0002632F" w:rsidTr="00555AF0">
        <w:trPr>
          <w:trHeight w:val="2095"/>
          <w:jc w:val="center"/>
        </w:trPr>
        <w:tc>
          <w:tcPr>
            <w:tcW w:w="5000" w:type="pct"/>
            <w:shd w:val="pct5" w:color="auto" w:fill="auto"/>
          </w:tcPr>
          <w:p w:rsidR="004107D7" w:rsidRPr="0002632F" w:rsidRDefault="004107D7" w:rsidP="00712D9B">
            <w:pPr>
              <w:tabs>
                <w:tab w:val="left" w:pos="3660"/>
              </w:tabs>
              <w:autoSpaceDE w:val="0"/>
              <w:autoSpaceDN w:val="0"/>
              <w:adjustRightInd w:val="0"/>
              <w:spacing w:after="60"/>
              <w:ind w:left="709"/>
              <w:jc w:val="center"/>
              <w:rPr>
                <w:rFonts w:ascii="Times New Roman" w:hAnsi="Times New Roman"/>
                <w:b/>
                <w:bCs/>
                <w:i/>
                <w:iCs/>
                <w:color w:val="FF0000"/>
                <w:sz w:val="24"/>
                <w:szCs w:val="24"/>
              </w:rPr>
            </w:pPr>
          </w:p>
          <w:p w:rsidR="004107D7" w:rsidRPr="00CD1191" w:rsidRDefault="004107D7" w:rsidP="00712D9B">
            <w:pPr>
              <w:tabs>
                <w:tab w:val="left" w:pos="3660"/>
              </w:tabs>
              <w:autoSpaceDE w:val="0"/>
              <w:autoSpaceDN w:val="0"/>
              <w:adjustRightInd w:val="0"/>
              <w:ind w:left="709"/>
              <w:jc w:val="center"/>
              <w:rPr>
                <w:rFonts w:ascii="Times New Roman" w:hAnsi="Times New Roman"/>
                <w:b/>
                <w:bCs/>
                <w:color w:val="auto"/>
                <w:sz w:val="24"/>
                <w:szCs w:val="24"/>
                <w:lang w:eastAsia="en-US"/>
              </w:rPr>
            </w:pPr>
            <w:r w:rsidRPr="00CD1191">
              <w:rPr>
                <w:rFonts w:ascii="Times New Roman" w:hAnsi="Times New Roman"/>
                <w:b/>
                <w:bCs/>
                <w:color w:val="auto"/>
                <w:sz w:val="24"/>
                <w:szCs w:val="24"/>
                <w:lang w:eastAsia="en-US"/>
              </w:rPr>
              <w:t xml:space="preserve">CORSO COMPLEMENTARE </w:t>
            </w:r>
            <w:r w:rsidR="000D7101" w:rsidRPr="00CD1191">
              <w:rPr>
                <w:rFonts w:ascii="Times New Roman" w:hAnsi="Times New Roman"/>
                <w:b/>
                <w:bCs/>
                <w:color w:val="auto"/>
                <w:sz w:val="24"/>
                <w:szCs w:val="24"/>
                <w:lang w:eastAsia="en-US"/>
              </w:rPr>
              <w:t xml:space="preserve">1 </w:t>
            </w:r>
            <w:r w:rsidRPr="00CD1191">
              <w:rPr>
                <w:rFonts w:ascii="Times New Roman" w:hAnsi="Times New Roman"/>
                <w:b/>
                <w:bCs/>
                <w:color w:val="auto"/>
                <w:sz w:val="24"/>
                <w:szCs w:val="24"/>
                <w:lang w:eastAsia="en-US"/>
              </w:rPr>
              <w:t>– ISTC1</w:t>
            </w:r>
            <w:r w:rsidR="00FA6602" w:rsidRPr="00CD1191">
              <w:rPr>
                <w:rFonts w:ascii="Times New Roman" w:hAnsi="Times New Roman"/>
                <w:b/>
                <w:bCs/>
                <w:color w:val="auto"/>
                <w:sz w:val="24"/>
                <w:szCs w:val="24"/>
                <w:lang w:eastAsia="en-US"/>
              </w:rPr>
              <w:t>9</w:t>
            </w:r>
            <w:r w:rsidRPr="00CD1191">
              <w:rPr>
                <w:rFonts w:ascii="Times New Roman" w:hAnsi="Times New Roman"/>
                <w:b/>
                <w:bCs/>
                <w:color w:val="auto"/>
                <w:sz w:val="24"/>
                <w:szCs w:val="24"/>
                <w:lang w:eastAsia="en-US"/>
              </w:rPr>
              <w:t>01</w:t>
            </w:r>
          </w:p>
          <w:p w:rsidR="004107D7" w:rsidRPr="00CD1191" w:rsidRDefault="004107D7" w:rsidP="00712D9B">
            <w:pPr>
              <w:tabs>
                <w:tab w:val="left" w:pos="3660"/>
              </w:tabs>
              <w:autoSpaceDE w:val="0"/>
              <w:autoSpaceDN w:val="0"/>
              <w:adjustRightInd w:val="0"/>
              <w:jc w:val="center"/>
              <w:rPr>
                <w:rFonts w:ascii="Cambria" w:eastAsia="WenQuanYi Micro Hei" w:hAnsi="Cambria" w:cs="Lohit Hindi"/>
                <w:b/>
                <w:bCs/>
                <w:i/>
                <w:iCs/>
                <w:color w:val="auto"/>
                <w:kern w:val="3"/>
                <w:sz w:val="28"/>
                <w:szCs w:val="28"/>
                <w:lang w:eastAsia="zh-CN" w:bidi="hi-IN"/>
              </w:rPr>
            </w:pPr>
          </w:p>
          <w:p w:rsidR="00FA6602" w:rsidRPr="00CD1191" w:rsidRDefault="00FA6602" w:rsidP="00FA6602">
            <w:pPr>
              <w:autoSpaceDE w:val="0"/>
              <w:autoSpaceDN w:val="0"/>
              <w:adjustRightInd w:val="0"/>
              <w:jc w:val="center"/>
              <w:rPr>
                <w:rFonts w:ascii="Cambria" w:eastAsia="MS Mincho" w:hAnsi="Cambria"/>
                <w:b/>
                <w:i/>
                <w:color w:val="auto"/>
                <w:sz w:val="28"/>
                <w:szCs w:val="28"/>
              </w:rPr>
            </w:pPr>
            <w:r w:rsidRPr="00CD1191">
              <w:rPr>
                <w:rFonts w:ascii="Cambria" w:eastAsia="MS Mincho" w:hAnsi="Cambria"/>
                <w:b/>
                <w:i/>
                <w:color w:val="auto"/>
                <w:sz w:val="28"/>
                <w:szCs w:val="28"/>
              </w:rPr>
              <w:t>TEOLOGIA DELLA MISSIONE – DA “AD GENTES” a “EVANGELII GAUDIUM”</w:t>
            </w:r>
          </w:p>
          <w:p w:rsidR="00FA6602" w:rsidRPr="00CD1191" w:rsidRDefault="00FA6602" w:rsidP="00FA6602">
            <w:pPr>
              <w:jc w:val="center"/>
              <w:rPr>
                <w:rFonts w:ascii="Times New Roman" w:eastAsia="Times New Roman" w:hAnsi="Times New Roman"/>
                <w:color w:val="auto"/>
                <w:sz w:val="24"/>
                <w:szCs w:val="24"/>
              </w:rPr>
            </w:pPr>
          </w:p>
          <w:p w:rsidR="004107D7" w:rsidRPr="00CD1191" w:rsidRDefault="004107D7" w:rsidP="00712D9B">
            <w:pPr>
              <w:jc w:val="center"/>
              <w:rPr>
                <w:rFonts w:ascii="Cambria" w:eastAsia="MS Mincho" w:hAnsi="Cambria"/>
                <w:b/>
                <w:i/>
                <w:color w:val="auto"/>
                <w:sz w:val="28"/>
                <w:szCs w:val="28"/>
              </w:rPr>
            </w:pPr>
          </w:p>
          <w:p w:rsidR="004107D7" w:rsidRPr="00CD1191" w:rsidRDefault="004107D7" w:rsidP="00E12357">
            <w:pPr>
              <w:jc w:val="center"/>
              <w:rPr>
                <w:rFonts w:ascii="Cambria" w:eastAsia="MS Mincho" w:hAnsi="Cambria"/>
                <w:i/>
                <w:smallCaps/>
                <w:color w:val="auto"/>
                <w:sz w:val="28"/>
                <w:szCs w:val="28"/>
              </w:rPr>
            </w:pPr>
            <w:r w:rsidRPr="00CD1191">
              <w:rPr>
                <w:rFonts w:ascii="Cambria" w:eastAsia="MS Mincho" w:hAnsi="Cambria"/>
                <w:i/>
                <w:smallCaps/>
                <w:color w:val="auto"/>
                <w:sz w:val="28"/>
                <w:szCs w:val="28"/>
              </w:rPr>
              <w:t xml:space="preserve">Prof. </w:t>
            </w:r>
            <w:r w:rsidR="00FA6602" w:rsidRPr="00CD1191">
              <w:rPr>
                <w:rFonts w:ascii="Cambria" w:eastAsia="MS Mincho" w:hAnsi="Cambria"/>
                <w:i/>
                <w:smallCaps/>
                <w:color w:val="auto"/>
                <w:sz w:val="28"/>
                <w:szCs w:val="28"/>
              </w:rPr>
              <w:t>Raffaele Gobbi</w:t>
            </w:r>
          </w:p>
          <w:p w:rsidR="00FA6602" w:rsidRDefault="00FA6602" w:rsidP="00E12357">
            <w:pPr>
              <w:jc w:val="center"/>
              <w:rPr>
                <w:rFonts w:ascii="Cambria" w:eastAsia="MS Mincho" w:hAnsi="Cambria"/>
                <w:i/>
                <w:smallCaps/>
                <w:color w:val="FF0000"/>
                <w:sz w:val="28"/>
                <w:szCs w:val="28"/>
              </w:rPr>
            </w:pPr>
          </w:p>
          <w:p w:rsidR="00FA6602" w:rsidRPr="0002632F" w:rsidRDefault="00FA6602" w:rsidP="00E12357">
            <w:pPr>
              <w:jc w:val="center"/>
              <w:rPr>
                <w:rFonts w:ascii="Times New Roman" w:hAnsi="Times New Roman"/>
                <w:b/>
                <w:bCs/>
                <w:i/>
                <w:iCs/>
                <w:color w:val="FF0000"/>
                <w:sz w:val="24"/>
                <w:szCs w:val="24"/>
              </w:rPr>
            </w:pPr>
          </w:p>
        </w:tc>
      </w:tr>
    </w:tbl>
    <w:p w:rsidR="00E12357" w:rsidRDefault="00E12357" w:rsidP="00E12357">
      <w:pPr>
        <w:jc w:val="both"/>
        <w:rPr>
          <w:rFonts w:ascii="Times New Roman" w:eastAsia="Times New Roman" w:hAnsi="Times New Roman"/>
          <w:color w:val="FF0000"/>
          <w:sz w:val="24"/>
          <w:szCs w:val="24"/>
        </w:rPr>
      </w:pPr>
    </w:p>
    <w:p w:rsidR="00FA6602" w:rsidRPr="00257920" w:rsidRDefault="00FA6602" w:rsidP="00FA6602">
      <w:pPr>
        <w:jc w:val="both"/>
        <w:rPr>
          <w:sz w:val="24"/>
        </w:rPr>
      </w:pPr>
      <w:r w:rsidRPr="00257920">
        <w:rPr>
          <w:sz w:val="24"/>
        </w:rPr>
        <w:t>ISTC1901: corso semestrale, 2 ore sett. nel I semestre.</w:t>
      </w:r>
    </w:p>
    <w:p w:rsidR="00FA6602" w:rsidRDefault="00FA6602" w:rsidP="00E12357">
      <w:pPr>
        <w:jc w:val="both"/>
        <w:rPr>
          <w:rFonts w:ascii="Times New Roman" w:eastAsia="Times New Roman" w:hAnsi="Times New Roman"/>
          <w:color w:val="FF0000"/>
          <w:sz w:val="24"/>
          <w:szCs w:val="24"/>
        </w:rPr>
      </w:pPr>
    </w:p>
    <w:p w:rsidR="00FA6602" w:rsidRPr="0002632F" w:rsidRDefault="00FA6602" w:rsidP="00E12357">
      <w:pPr>
        <w:jc w:val="both"/>
        <w:rPr>
          <w:rFonts w:ascii="Times New Roman" w:eastAsia="Times New Roman" w:hAnsi="Times New Roman"/>
          <w:color w:val="FF0000"/>
          <w:sz w:val="24"/>
          <w:szCs w:val="24"/>
        </w:rPr>
      </w:pPr>
    </w:p>
    <w:p w:rsidR="00CD1191" w:rsidRPr="00257920" w:rsidRDefault="00CD1191" w:rsidP="00CD1191">
      <w:pPr>
        <w:autoSpaceDE w:val="0"/>
        <w:autoSpaceDN w:val="0"/>
        <w:adjustRightInd w:val="0"/>
        <w:jc w:val="both"/>
        <w:rPr>
          <w:sz w:val="24"/>
        </w:rPr>
      </w:pPr>
      <w:r w:rsidRPr="00257920">
        <w:rPr>
          <w:sz w:val="24"/>
        </w:rPr>
        <w:t>«</w:t>
      </w:r>
      <w:r w:rsidRPr="00257920">
        <w:rPr>
          <w:i/>
          <w:sz w:val="24"/>
        </w:rPr>
        <w:t>La chiesa è missionaria per sua natura</w:t>
      </w:r>
      <w:r w:rsidRPr="00257920">
        <w:rPr>
          <w:sz w:val="24"/>
        </w:rPr>
        <w:t xml:space="preserve">» (AG 2): nel nostro mondo globalizzato e connotato dal pluralismo culturale e religioso questa verità va compresa ed attuata in modo rinnovato, come suggerisce a più riprese </w:t>
      </w:r>
      <w:r w:rsidRPr="00257920">
        <w:rPr>
          <w:i/>
          <w:sz w:val="24"/>
        </w:rPr>
        <w:t>Evangelii Gaudium</w:t>
      </w:r>
      <w:r w:rsidRPr="00257920">
        <w:rPr>
          <w:sz w:val="24"/>
        </w:rPr>
        <w:t xml:space="preserve">. </w:t>
      </w:r>
    </w:p>
    <w:p w:rsidR="00CD1191" w:rsidRPr="00257920" w:rsidRDefault="00CD1191" w:rsidP="00CD1191">
      <w:pPr>
        <w:autoSpaceDE w:val="0"/>
        <w:autoSpaceDN w:val="0"/>
        <w:adjustRightInd w:val="0"/>
        <w:jc w:val="both"/>
        <w:rPr>
          <w:sz w:val="24"/>
        </w:rPr>
      </w:pPr>
      <w:r w:rsidRPr="00257920">
        <w:rPr>
          <w:sz w:val="24"/>
        </w:rPr>
        <w:t xml:space="preserve">Lo scopo del corso è contribuire a delineare questo volto nuovo del compito missionario di sempre: da notare che ottobre 2019, per volere di papa Francesco, è mese missionario </w:t>
      </w:r>
      <w:r w:rsidRPr="00257920">
        <w:rPr>
          <w:i/>
          <w:sz w:val="24"/>
        </w:rPr>
        <w:t>straordinario</w:t>
      </w:r>
      <w:r w:rsidRPr="00257920">
        <w:rPr>
          <w:sz w:val="24"/>
        </w:rPr>
        <w:t>, per «risvegliare la consapevolezza della missio ad gentes e riprendere con nuovo slancio la responsabilità dell’annuncio del Vangelo» (cfr</w:t>
      </w:r>
      <w:r>
        <w:rPr>
          <w:sz w:val="24"/>
        </w:rPr>
        <w:t>.</w:t>
      </w:r>
      <w:r w:rsidRPr="00257920">
        <w:rPr>
          <w:sz w:val="24"/>
        </w:rPr>
        <w:t xml:space="preserve"> http://www.october2019.va/). </w:t>
      </w:r>
    </w:p>
    <w:p w:rsidR="00CD1191" w:rsidRPr="00257920" w:rsidRDefault="00CD1191" w:rsidP="00CD1191">
      <w:pPr>
        <w:autoSpaceDE w:val="0"/>
        <w:autoSpaceDN w:val="0"/>
        <w:adjustRightInd w:val="0"/>
        <w:jc w:val="both"/>
        <w:rPr>
          <w:sz w:val="24"/>
        </w:rPr>
      </w:pPr>
      <w:r w:rsidRPr="00257920">
        <w:rPr>
          <w:sz w:val="24"/>
        </w:rPr>
        <w:t>Dopo un’introduzione sul termine e la realtà della missione nella Sacra Scrittura, si proporrà un sintetico excursus su vari modelli di missione emersi nel corso della storia della chiesa. Si prenderanno rapidamente in considerazione alcuni documenti magisteriali (</w:t>
      </w:r>
      <w:r w:rsidRPr="00257920">
        <w:rPr>
          <w:i/>
          <w:sz w:val="24"/>
        </w:rPr>
        <w:t>Ad gentes, Evangelii Nuntiandi, Dialogo ed Annuncio, Redemptoris Missio</w:t>
      </w:r>
      <w:r w:rsidRPr="00257920">
        <w:rPr>
          <w:sz w:val="24"/>
        </w:rPr>
        <w:t xml:space="preserve"> e soprattutto </w:t>
      </w:r>
      <w:r w:rsidRPr="00257920">
        <w:rPr>
          <w:i/>
          <w:sz w:val="24"/>
        </w:rPr>
        <w:t>Evangelii Gaudium</w:t>
      </w:r>
      <w:r w:rsidRPr="00257920">
        <w:rPr>
          <w:sz w:val="24"/>
        </w:rPr>
        <w:t xml:space="preserve">) ed alcune proposte teologiche recenti. Come momento di sintesi ed approdo del percorso si offrirà una riflessione sistematica su 6 elementi della missione: testimonianza ed annuncio; liturgia, preghiera e contemplazione; giustizia, pace ed integrità del creato; dialogo interreligioso; inculturazione; riconciliazione. </w:t>
      </w:r>
    </w:p>
    <w:p w:rsidR="00CD1191" w:rsidRPr="00257920" w:rsidRDefault="00CD1191" w:rsidP="00CD1191">
      <w:pPr>
        <w:autoSpaceDE w:val="0"/>
        <w:autoSpaceDN w:val="0"/>
        <w:adjustRightInd w:val="0"/>
        <w:spacing w:before="60"/>
        <w:jc w:val="both"/>
        <w:rPr>
          <w:b/>
          <w:bCs/>
          <w:sz w:val="24"/>
        </w:rPr>
      </w:pPr>
    </w:p>
    <w:p w:rsidR="00CD1191" w:rsidRPr="00257920" w:rsidRDefault="00CD1191" w:rsidP="00CD1191">
      <w:pPr>
        <w:autoSpaceDE w:val="0"/>
        <w:autoSpaceDN w:val="0"/>
        <w:adjustRightInd w:val="0"/>
        <w:spacing w:before="60"/>
        <w:jc w:val="both"/>
        <w:rPr>
          <w:b/>
          <w:bCs/>
          <w:sz w:val="24"/>
        </w:rPr>
      </w:pPr>
      <w:r w:rsidRPr="00257920">
        <w:rPr>
          <w:b/>
          <w:bCs/>
          <w:sz w:val="24"/>
        </w:rPr>
        <w:t>Bibliografia</w:t>
      </w:r>
    </w:p>
    <w:p w:rsidR="00CD1191" w:rsidRPr="00257920" w:rsidRDefault="00CD1191" w:rsidP="00CD1191">
      <w:pPr>
        <w:autoSpaceDE w:val="0"/>
        <w:autoSpaceDN w:val="0"/>
        <w:adjustRightInd w:val="0"/>
        <w:jc w:val="both"/>
        <w:rPr>
          <w:sz w:val="24"/>
        </w:rPr>
      </w:pPr>
      <w:r w:rsidRPr="00257920">
        <w:rPr>
          <w:smallCaps/>
          <w:sz w:val="24"/>
        </w:rPr>
        <w:t>Bevans S. B. – Schroeder Roger P</w:t>
      </w:r>
      <w:r w:rsidRPr="00257920">
        <w:rPr>
          <w:sz w:val="24"/>
        </w:rPr>
        <w:t xml:space="preserve">., </w:t>
      </w:r>
      <w:r w:rsidRPr="00257920">
        <w:rPr>
          <w:i/>
          <w:iCs/>
          <w:sz w:val="24"/>
        </w:rPr>
        <w:t>Dialogo profetico</w:t>
      </w:r>
      <w:r w:rsidRPr="00257920">
        <w:rPr>
          <w:sz w:val="24"/>
        </w:rPr>
        <w:t>, Emi, Bologna 2014.</w:t>
      </w:r>
    </w:p>
    <w:p w:rsidR="00CD1191" w:rsidRPr="00257920" w:rsidRDefault="00CD1191" w:rsidP="00CD1191">
      <w:pPr>
        <w:autoSpaceDE w:val="0"/>
        <w:autoSpaceDN w:val="0"/>
        <w:adjustRightInd w:val="0"/>
        <w:jc w:val="both"/>
        <w:rPr>
          <w:sz w:val="24"/>
        </w:rPr>
      </w:pPr>
      <w:r w:rsidRPr="00257920">
        <w:rPr>
          <w:smallCaps/>
          <w:sz w:val="24"/>
        </w:rPr>
        <w:t>Sievernich M.</w:t>
      </w:r>
      <w:r w:rsidRPr="00257920">
        <w:rPr>
          <w:sz w:val="24"/>
        </w:rPr>
        <w:t xml:space="preserve">, </w:t>
      </w:r>
      <w:r w:rsidRPr="00257920">
        <w:rPr>
          <w:i/>
          <w:sz w:val="24"/>
        </w:rPr>
        <w:t>La missione cristiana</w:t>
      </w:r>
      <w:r w:rsidRPr="00257920">
        <w:rPr>
          <w:sz w:val="24"/>
        </w:rPr>
        <w:t>, Queriniana, Brescia 2012.</w:t>
      </w:r>
    </w:p>
    <w:p w:rsidR="00CD1191" w:rsidRPr="00257920" w:rsidRDefault="00CD1191" w:rsidP="00CD1191">
      <w:pPr>
        <w:autoSpaceDE w:val="0"/>
        <w:autoSpaceDN w:val="0"/>
        <w:adjustRightInd w:val="0"/>
        <w:jc w:val="both"/>
        <w:rPr>
          <w:sz w:val="24"/>
        </w:rPr>
      </w:pPr>
      <w:r w:rsidRPr="00257920">
        <w:rPr>
          <w:smallCaps/>
          <w:sz w:val="24"/>
        </w:rPr>
        <w:t>Menin M.</w:t>
      </w:r>
      <w:r w:rsidRPr="00257920">
        <w:rPr>
          <w:sz w:val="24"/>
        </w:rPr>
        <w:t xml:space="preserve">, </w:t>
      </w:r>
      <w:r w:rsidRPr="00257920">
        <w:rPr>
          <w:i/>
          <w:sz w:val="24"/>
        </w:rPr>
        <w:t>Missione</w:t>
      </w:r>
      <w:r w:rsidRPr="00257920">
        <w:rPr>
          <w:sz w:val="24"/>
        </w:rPr>
        <w:t>, Cittadella, Assisi 2016.</w:t>
      </w:r>
    </w:p>
    <w:p w:rsidR="00CD1191" w:rsidRPr="00257920" w:rsidRDefault="00CD1191" w:rsidP="00CD1191">
      <w:pPr>
        <w:autoSpaceDE w:val="0"/>
        <w:autoSpaceDN w:val="0"/>
        <w:adjustRightInd w:val="0"/>
        <w:jc w:val="both"/>
        <w:rPr>
          <w:sz w:val="24"/>
        </w:rPr>
      </w:pPr>
      <w:r w:rsidRPr="00257920">
        <w:rPr>
          <w:smallCaps/>
          <w:sz w:val="24"/>
        </w:rPr>
        <w:t>Bosch D. J.,</w:t>
      </w:r>
      <w:r w:rsidRPr="00257920">
        <w:rPr>
          <w:sz w:val="24"/>
        </w:rPr>
        <w:t xml:space="preserve"> </w:t>
      </w:r>
      <w:r w:rsidRPr="00257920">
        <w:rPr>
          <w:i/>
          <w:sz w:val="24"/>
        </w:rPr>
        <w:t>La trasformazione della missione. Mutamenti di paradigma in missiologia</w:t>
      </w:r>
      <w:r w:rsidRPr="00257920">
        <w:rPr>
          <w:sz w:val="24"/>
        </w:rPr>
        <w:t>, Queriniana, Brescia 2000.</w:t>
      </w:r>
    </w:p>
    <w:p w:rsidR="00CD1191" w:rsidRPr="00257920" w:rsidRDefault="00CD1191" w:rsidP="00CD1191">
      <w:pPr>
        <w:autoSpaceDE w:val="0"/>
        <w:autoSpaceDN w:val="0"/>
        <w:adjustRightInd w:val="0"/>
        <w:jc w:val="both"/>
        <w:rPr>
          <w:sz w:val="24"/>
        </w:rPr>
      </w:pPr>
      <w:r w:rsidRPr="00257920">
        <w:rPr>
          <w:smallCaps/>
          <w:sz w:val="24"/>
        </w:rPr>
        <w:t xml:space="preserve">Repole R., </w:t>
      </w:r>
      <w:r w:rsidRPr="00257920">
        <w:rPr>
          <w:i/>
          <w:sz w:val="24"/>
        </w:rPr>
        <w:t>Il sogno di una Chiesa evangelica - L'ecclesiologia di papa Francesco</w:t>
      </w:r>
      <w:r w:rsidRPr="00257920">
        <w:rPr>
          <w:sz w:val="24"/>
        </w:rPr>
        <w:t>, Libreria Editrice Vaticana, Città del Vaticano 2017.</w:t>
      </w:r>
    </w:p>
    <w:p w:rsidR="00CD1191" w:rsidRDefault="00CD1191" w:rsidP="00CD1191">
      <w:pPr>
        <w:pStyle w:val="Titolo1"/>
        <w:rPr>
          <w:caps/>
        </w:rPr>
      </w:pPr>
    </w:p>
    <w:p w:rsidR="009C0941" w:rsidRPr="0002632F" w:rsidRDefault="009C0941" w:rsidP="00E12357">
      <w:pPr>
        <w:jc w:val="both"/>
        <w:rPr>
          <w:rFonts w:ascii="Times New Roman" w:eastAsia="Times New Roman" w:hAnsi="Times New Roman"/>
          <w:color w:val="FF0000"/>
          <w:sz w:val="24"/>
          <w:szCs w:val="24"/>
        </w:rPr>
      </w:pPr>
    </w:p>
    <w:p w:rsidR="009C0941" w:rsidRPr="0002632F" w:rsidRDefault="009C0941" w:rsidP="00E12357">
      <w:pPr>
        <w:jc w:val="both"/>
        <w:rPr>
          <w:rFonts w:ascii="Times New Roman" w:eastAsia="Times New Roman" w:hAnsi="Times New Roman"/>
          <w:color w:val="FF0000"/>
          <w:sz w:val="24"/>
          <w:szCs w:val="24"/>
        </w:rPr>
      </w:pPr>
    </w:p>
    <w:p w:rsidR="00CD1191" w:rsidRDefault="00CD1191" w:rsidP="00CD1191">
      <w:pPr>
        <w:pStyle w:val="Testonotaapidipagina"/>
      </w:pPr>
      <w:r>
        <w:t>Ciascun corso complementare qui presentato nell’offerta formativa della FTTr verrà attivato se raggiungerà il numero minimo di sei iscritti.</w:t>
      </w:r>
    </w:p>
    <w:p w:rsidR="009C0941" w:rsidRPr="0002632F" w:rsidRDefault="009C0941" w:rsidP="00E12357">
      <w:pPr>
        <w:jc w:val="both"/>
        <w:rPr>
          <w:rFonts w:ascii="Times New Roman" w:eastAsia="Times New Roman" w:hAnsi="Times New Roman"/>
          <w:color w:val="FF0000"/>
          <w:sz w:val="24"/>
          <w:szCs w:val="24"/>
        </w:rPr>
      </w:pPr>
    </w:p>
    <w:p w:rsidR="009C0941" w:rsidRPr="0002632F" w:rsidRDefault="009C0941" w:rsidP="00E12357">
      <w:pPr>
        <w:jc w:val="both"/>
        <w:rPr>
          <w:rFonts w:ascii="Times New Roman" w:eastAsia="Times New Roman" w:hAnsi="Times New Roman"/>
          <w:color w:val="FF0000"/>
          <w:sz w:val="24"/>
          <w:szCs w:val="24"/>
        </w:rPr>
      </w:pPr>
    </w:p>
    <w:p w:rsidR="009C0941" w:rsidRPr="0002632F" w:rsidRDefault="009C0941" w:rsidP="00E12357">
      <w:pPr>
        <w:jc w:val="both"/>
        <w:rPr>
          <w:rFonts w:ascii="Times New Roman" w:eastAsia="Times New Roman" w:hAnsi="Times New Roman"/>
          <w:color w:val="FF0000"/>
          <w:sz w:val="24"/>
          <w:szCs w:val="24"/>
        </w:rPr>
      </w:pPr>
    </w:p>
    <w:p w:rsidR="009C0941" w:rsidRPr="0002632F" w:rsidRDefault="009C0941" w:rsidP="00E12357">
      <w:pPr>
        <w:jc w:val="both"/>
        <w:rPr>
          <w:rFonts w:ascii="Times New Roman" w:eastAsia="Times New Roman" w:hAnsi="Times New Roman"/>
          <w:color w:val="FF0000"/>
          <w:sz w:val="24"/>
          <w:szCs w:val="24"/>
        </w:rPr>
      </w:pPr>
    </w:p>
    <w:tbl>
      <w:tblPr>
        <w:tblW w:w="4931"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43"/>
      </w:tblGrid>
      <w:tr w:rsidR="0002632F" w:rsidRPr="0002632F" w:rsidTr="00555AF0">
        <w:trPr>
          <w:trHeight w:val="2126"/>
          <w:jc w:val="center"/>
        </w:trPr>
        <w:tc>
          <w:tcPr>
            <w:tcW w:w="5000" w:type="pct"/>
            <w:shd w:val="pct5" w:color="auto" w:fill="auto"/>
          </w:tcPr>
          <w:p w:rsidR="00E12357" w:rsidRPr="0002632F" w:rsidRDefault="00E12357" w:rsidP="00712D9B">
            <w:pPr>
              <w:tabs>
                <w:tab w:val="left" w:pos="3660"/>
              </w:tabs>
              <w:autoSpaceDE w:val="0"/>
              <w:autoSpaceDN w:val="0"/>
              <w:adjustRightInd w:val="0"/>
              <w:spacing w:after="60"/>
              <w:ind w:left="709"/>
              <w:jc w:val="center"/>
              <w:rPr>
                <w:rFonts w:ascii="Times New Roman" w:hAnsi="Times New Roman"/>
                <w:b/>
                <w:bCs/>
                <w:i/>
                <w:iCs/>
                <w:color w:val="FF0000"/>
                <w:sz w:val="24"/>
                <w:szCs w:val="24"/>
              </w:rPr>
            </w:pPr>
          </w:p>
          <w:p w:rsidR="00E12357" w:rsidRPr="00CD1191" w:rsidRDefault="00E12357" w:rsidP="00712D9B">
            <w:pPr>
              <w:tabs>
                <w:tab w:val="left" w:pos="3660"/>
              </w:tabs>
              <w:autoSpaceDE w:val="0"/>
              <w:autoSpaceDN w:val="0"/>
              <w:adjustRightInd w:val="0"/>
              <w:ind w:left="709"/>
              <w:jc w:val="center"/>
              <w:rPr>
                <w:rFonts w:ascii="Times New Roman" w:hAnsi="Times New Roman"/>
                <w:b/>
                <w:bCs/>
                <w:color w:val="auto"/>
                <w:sz w:val="24"/>
                <w:szCs w:val="24"/>
                <w:lang w:eastAsia="en-US"/>
              </w:rPr>
            </w:pPr>
            <w:r w:rsidRPr="00CD1191">
              <w:rPr>
                <w:rFonts w:ascii="Times New Roman" w:hAnsi="Times New Roman"/>
                <w:b/>
                <w:bCs/>
                <w:color w:val="auto"/>
                <w:sz w:val="24"/>
                <w:szCs w:val="24"/>
                <w:lang w:eastAsia="en-US"/>
              </w:rPr>
              <w:t>CORSO COMPLEMENTARE – ISTC1</w:t>
            </w:r>
            <w:r w:rsidR="00803C51">
              <w:rPr>
                <w:rFonts w:ascii="Times New Roman" w:hAnsi="Times New Roman"/>
                <w:b/>
                <w:bCs/>
                <w:color w:val="auto"/>
                <w:sz w:val="24"/>
                <w:szCs w:val="24"/>
                <w:lang w:eastAsia="en-US"/>
              </w:rPr>
              <w:t>7</w:t>
            </w:r>
            <w:r w:rsidR="000D7101" w:rsidRPr="00CD1191">
              <w:rPr>
                <w:rFonts w:ascii="Times New Roman" w:hAnsi="Times New Roman"/>
                <w:b/>
                <w:bCs/>
                <w:color w:val="auto"/>
                <w:sz w:val="24"/>
                <w:szCs w:val="24"/>
                <w:lang w:eastAsia="en-US"/>
              </w:rPr>
              <w:t>0</w:t>
            </w:r>
            <w:r w:rsidR="00803C51">
              <w:rPr>
                <w:rFonts w:ascii="Times New Roman" w:hAnsi="Times New Roman"/>
                <w:b/>
                <w:bCs/>
                <w:color w:val="auto"/>
                <w:sz w:val="24"/>
                <w:szCs w:val="24"/>
                <w:lang w:eastAsia="en-US"/>
              </w:rPr>
              <w:t>1</w:t>
            </w:r>
            <w:bookmarkStart w:id="0" w:name="_GoBack"/>
            <w:bookmarkEnd w:id="0"/>
          </w:p>
          <w:p w:rsidR="00E12357" w:rsidRPr="0002632F" w:rsidRDefault="00E12357" w:rsidP="00712D9B">
            <w:pPr>
              <w:tabs>
                <w:tab w:val="left" w:pos="3660"/>
              </w:tabs>
              <w:autoSpaceDE w:val="0"/>
              <w:autoSpaceDN w:val="0"/>
              <w:adjustRightInd w:val="0"/>
              <w:ind w:left="709"/>
              <w:jc w:val="center"/>
              <w:rPr>
                <w:rFonts w:ascii="Times New Roman" w:hAnsi="Times New Roman"/>
                <w:b/>
                <w:bCs/>
                <w:color w:val="FF0000"/>
                <w:sz w:val="24"/>
                <w:szCs w:val="24"/>
                <w:lang w:eastAsia="en-US"/>
              </w:rPr>
            </w:pPr>
          </w:p>
          <w:p w:rsidR="00CD1191" w:rsidRPr="00CD1191" w:rsidRDefault="00CD1191" w:rsidP="00CD1191">
            <w:pPr>
              <w:pStyle w:val="Titolo1"/>
              <w:jc w:val="center"/>
              <w:rPr>
                <w:rFonts w:ascii="Cambria" w:eastAsia="MS Mincho" w:hAnsi="Cambria" w:cs="Times New Roman"/>
                <w:bCs w:val="0"/>
                <w:i/>
                <w:kern w:val="0"/>
                <w:sz w:val="28"/>
                <w:szCs w:val="28"/>
              </w:rPr>
            </w:pPr>
            <w:r w:rsidRPr="00CD1191">
              <w:rPr>
                <w:rFonts w:ascii="Cambria" w:eastAsia="MS Mincho" w:hAnsi="Cambria" w:cs="Times New Roman"/>
                <w:bCs w:val="0"/>
                <w:i/>
                <w:kern w:val="0"/>
                <w:sz w:val="28"/>
                <w:szCs w:val="28"/>
              </w:rPr>
              <w:t>DIDATTICA IRC</w:t>
            </w:r>
          </w:p>
          <w:p w:rsidR="00E12357" w:rsidRPr="00CD1191" w:rsidRDefault="00E12357" w:rsidP="00E12357">
            <w:pPr>
              <w:jc w:val="center"/>
              <w:rPr>
                <w:rFonts w:ascii="Cambria" w:eastAsia="MS Mincho" w:hAnsi="Cambria"/>
                <w:b/>
                <w:i/>
                <w:color w:val="auto"/>
                <w:sz w:val="28"/>
                <w:szCs w:val="28"/>
              </w:rPr>
            </w:pPr>
          </w:p>
          <w:p w:rsidR="00E12357" w:rsidRPr="0002632F" w:rsidRDefault="00E12357" w:rsidP="00E12357">
            <w:pPr>
              <w:jc w:val="center"/>
              <w:rPr>
                <w:rFonts w:ascii="Times New Roman" w:eastAsia="Times New Roman" w:hAnsi="Times New Roman"/>
                <w:i/>
                <w:smallCaps/>
                <w:color w:val="FF0000"/>
                <w:sz w:val="24"/>
                <w:szCs w:val="24"/>
              </w:rPr>
            </w:pPr>
            <w:r w:rsidRPr="00CD1191">
              <w:rPr>
                <w:rFonts w:ascii="Cambria" w:eastAsia="MS Mincho" w:hAnsi="Cambria"/>
                <w:i/>
                <w:smallCaps/>
                <w:color w:val="auto"/>
                <w:sz w:val="28"/>
                <w:szCs w:val="28"/>
              </w:rPr>
              <w:t xml:space="preserve">Prof. </w:t>
            </w:r>
            <w:r w:rsidR="00CD1191" w:rsidRPr="00CD1191">
              <w:rPr>
                <w:rFonts w:ascii="Cambria" w:eastAsia="MS Mincho" w:hAnsi="Cambria"/>
                <w:i/>
                <w:smallCaps/>
                <w:color w:val="auto"/>
                <w:sz w:val="28"/>
                <w:szCs w:val="28"/>
              </w:rPr>
              <w:t>Andrea Porcarelli</w:t>
            </w:r>
          </w:p>
          <w:p w:rsidR="00E12357" w:rsidRPr="0002632F" w:rsidRDefault="00E12357" w:rsidP="00E12357">
            <w:pPr>
              <w:jc w:val="center"/>
              <w:rPr>
                <w:rFonts w:ascii="Times New Roman" w:hAnsi="Times New Roman"/>
                <w:b/>
                <w:bCs/>
                <w:i/>
                <w:iCs/>
                <w:color w:val="FF0000"/>
                <w:sz w:val="24"/>
                <w:szCs w:val="24"/>
              </w:rPr>
            </w:pPr>
          </w:p>
        </w:tc>
      </w:tr>
    </w:tbl>
    <w:p w:rsidR="0002632F" w:rsidRPr="00257920" w:rsidRDefault="0002632F" w:rsidP="0002632F">
      <w:pPr>
        <w:jc w:val="both"/>
        <w:rPr>
          <w:sz w:val="24"/>
        </w:rPr>
      </w:pPr>
    </w:p>
    <w:p w:rsidR="0002632F" w:rsidRPr="00257920" w:rsidRDefault="0002632F" w:rsidP="0002632F">
      <w:pPr>
        <w:autoSpaceDE w:val="0"/>
        <w:autoSpaceDN w:val="0"/>
        <w:adjustRightInd w:val="0"/>
        <w:spacing w:before="60"/>
        <w:rPr>
          <w:rFonts w:ascii="CenturyStd-BookCondensed" w:hAnsi="CenturyStd-BookCondensed" w:cs="CenturyStd-BookCondensed"/>
        </w:rPr>
      </w:pPr>
    </w:p>
    <w:p w:rsidR="0002632F" w:rsidRPr="00257920" w:rsidRDefault="0002632F" w:rsidP="0002632F">
      <w:pPr>
        <w:jc w:val="both"/>
        <w:rPr>
          <w:sz w:val="24"/>
        </w:rPr>
      </w:pPr>
      <w:r w:rsidRPr="00257920">
        <w:rPr>
          <w:sz w:val="24"/>
        </w:rPr>
        <w:t>ISTC1902: corso semestrale, 2 ore sett. nel II semestre.</w:t>
      </w:r>
    </w:p>
    <w:p w:rsidR="0002632F" w:rsidRPr="00257920" w:rsidRDefault="0002632F" w:rsidP="0002632F">
      <w:pPr>
        <w:jc w:val="both"/>
        <w:rPr>
          <w:sz w:val="24"/>
        </w:rPr>
      </w:pPr>
    </w:p>
    <w:p w:rsidR="0002632F" w:rsidRPr="00257920" w:rsidRDefault="0002632F" w:rsidP="0002632F">
      <w:pPr>
        <w:jc w:val="both"/>
      </w:pPr>
      <w:r w:rsidRPr="00257920">
        <w:rPr>
          <w:sz w:val="24"/>
        </w:rPr>
        <w:t xml:space="preserve">Chi si prepara a diventare Insegnante di Religione, non è chiamato solo a consolidare la propria cultura teologica, ma anche a riflettere sulla propria </w:t>
      </w:r>
      <w:r w:rsidRPr="00257920">
        <w:rPr>
          <w:i/>
          <w:sz w:val="24"/>
        </w:rPr>
        <w:t>cultura dell’educazione</w:t>
      </w:r>
      <w:r w:rsidRPr="00257920">
        <w:rPr>
          <w:sz w:val="24"/>
        </w:rPr>
        <w:t xml:space="preserve">, in forza della quale può creare quello stile di lavoro e quel clima didattico che sono essenziali per un bravo insegnante. Il nostro percorso formativo può essere immaginato come un viaggio (un viaggio della mente, ma anche delle emozioni e degli affetti) che attraverserà alcuni “territori” culturali, rappresentati dai diversi testi di cui si fornirà la chiave di lettura durante il corso. </w:t>
      </w:r>
    </w:p>
    <w:p w:rsidR="0002632F" w:rsidRPr="00257920" w:rsidRDefault="0002632F" w:rsidP="0002632F">
      <w:pPr>
        <w:jc w:val="both"/>
      </w:pPr>
      <w:r w:rsidRPr="00257920">
        <w:t>Contenuti</w:t>
      </w:r>
      <w:r w:rsidRPr="00257920">
        <w:rPr>
          <w:sz w:val="24"/>
        </w:rPr>
        <w:t>: 1. L’identità dell’IRC come disciplina e la sua specificità a partire dalle Indicazioni Nazionali</w:t>
      </w:r>
      <w:r w:rsidRPr="00257920">
        <w:t xml:space="preserve">. </w:t>
      </w:r>
      <w:r w:rsidRPr="00257920">
        <w:rPr>
          <w:sz w:val="24"/>
        </w:rPr>
        <w:t>2. Analisi di alcuni “modelli didattici” e delle loro possibili ricadute nel lavoro in aula</w:t>
      </w:r>
      <w:r w:rsidRPr="00257920">
        <w:t xml:space="preserve">. </w:t>
      </w:r>
      <w:r w:rsidRPr="00257920">
        <w:rPr>
          <w:sz w:val="24"/>
        </w:rPr>
        <w:t>3. Progettare per competenze: le basi pedagogiche del discorso</w:t>
      </w:r>
      <w:r w:rsidRPr="00257920">
        <w:t xml:space="preserve">. </w:t>
      </w:r>
      <w:r w:rsidRPr="00257920">
        <w:rPr>
          <w:sz w:val="24"/>
        </w:rPr>
        <w:t>4. Progettare per competenze: punti di attenzione specifici per l’IRC</w:t>
      </w:r>
      <w:r w:rsidRPr="00257920">
        <w:t xml:space="preserve">. </w:t>
      </w:r>
      <w:r w:rsidRPr="00257920">
        <w:rPr>
          <w:sz w:val="24"/>
        </w:rPr>
        <w:t xml:space="preserve">5. Approccio “narrativo” al percorso della conoscenza attraverso la metafora del cammino. </w:t>
      </w:r>
    </w:p>
    <w:p w:rsidR="0002632F" w:rsidRPr="00257920" w:rsidRDefault="0002632F" w:rsidP="0002632F">
      <w:pPr>
        <w:jc w:val="both"/>
        <w:rPr>
          <w:sz w:val="24"/>
        </w:rPr>
      </w:pPr>
      <w:r w:rsidRPr="00257920">
        <w:rPr>
          <w:sz w:val="24"/>
        </w:rPr>
        <w:t>Il corso prevede lezioni frontali, con ampi spazi di discussione interattiva, e percorsi di letture personali su cui si attiverà la discussione in classe. L’esame consiste in un elaborato scritto, con domande aperte e chiuse, sui principali contenuti del corso.</w:t>
      </w:r>
    </w:p>
    <w:p w:rsidR="0002632F" w:rsidRDefault="0002632F" w:rsidP="0002632F">
      <w:pPr>
        <w:jc w:val="both"/>
        <w:outlineLvl w:val="0"/>
        <w:rPr>
          <w:sz w:val="24"/>
        </w:rPr>
      </w:pPr>
    </w:p>
    <w:p w:rsidR="0002632F" w:rsidRPr="00257920" w:rsidRDefault="0002632F" w:rsidP="0002632F">
      <w:pPr>
        <w:jc w:val="both"/>
        <w:outlineLvl w:val="0"/>
      </w:pPr>
      <w:r w:rsidRPr="00257920">
        <w:rPr>
          <w:b/>
          <w:sz w:val="24"/>
        </w:rPr>
        <w:t>Bibliografia</w:t>
      </w:r>
      <w:bookmarkStart w:id="1" w:name="_Hlk7800237"/>
    </w:p>
    <w:p w:rsidR="0002632F" w:rsidRPr="00257920" w:rsidRDefault="0002632F" w:rsidP="0002632F">
      <w:pPr>
        <w:jc w:val="both"/>
        <w:outlineLvl w:val="0"/>
        <w:rPr>
          <w:sz w:val="24"/>
        </w:rPr>
      </w:pPr>
      <w:r w:rsidRPr="00257920">
        <w:rPr>
          <w:smallCaps/>
          <w:sz w:val="24"/>
        </w:rPr>
        <w:t>Porcarelli A</w:t>
      </w:r>
      <w:r w:rsidRPr="00257920">
        <w:rPr>
          <w:sz w:val="24"/>
        </w:rPr>
        <w:t xml:space="preserve">., </w:t>
      </w:r>
      <w:r w:rsidRPr="00257920">
        <w:rPr>
          <w:i/>
          <w:iCs/>
          <w:sz w:val="24"/>
        </w:rPr>
        <w:t>Percorsi e materiali in preparazione al concorso a cattedre di Religione, SEI, Torino 2018.</w:t>
      </w:r>
    </w:p>
    <w:p w:rsidR="0002632F" w:rsidRPr="00257920" w:rsidRDefault="0002632F" w:rsidP="0002632F">
      <w:pPr>
        <w:rPr>
          <w:sz w:val="24"/>
        </w:rPr>
      </w:pPr>
      <w:r w:rsidRPr="00257920">
        <w:rPr>
          <w:smallCaps/>
          <w:sz w:val="24"/>
        </w:rPr>
        <w:t>Porcarelli A</w:t>
      </w:r>
      <w:r w:rsidRPr="00257920">
        <w:rPr>
          <w:sz w:val="24"/>
        </w:rPr>
        <w:t xml:space="preserve">., </w:t>
      </w:r>
      <w:r w:rsidRPr="00257920">
        <w:rPr>
          <w:i/>
          <w:sz w:val="24"/>
        </w:rPr>
        <w:t>Progettare per competenze. Basi pedagogiche e strumenti operativi</w:t>
      </w:r>
      <w:r w:rsidRPr="00257920">
        <w:rPr>
          <w:sz w:val="24"/>
        </w:rPr>
        <w:t>, Diogene Multimedia, Bologna 2016</w:t>
      </w:r>
    </w:p>
    <w:bookmarkEnd w:id="1"/>
    <w:p w:rsidR="0002632F" w:rsidRPr="00257920" w:rsidRDefault="0002632F" w:rsidP="0002632F">
      <w:pPr>
        <w:rPr>
          <w:sz w:val="24"/>
        </w:rPr>
      </w:pPr>
      <w:r w:rsidRPr="00257920">
        <w:rPr>
          <w:smallCaps/>
          <w:sz w:val="24"/>
        </w:rPr>
        <w:t>Porcarelli A.,</w:t>
      </w:r>
      <w:r w:rsidRPr="00257920">
        <w:rPr>
          <w:sz w:val="24"/>
        </w:rPr>
        <w:t xml:space="preserve"> </w:t>
      </w:r>
      <w:r w:rsidRPr="00257920">
        <w:rPr>
          <w:i/>
          <w:sz w:val="24"/>
        </w:rPr>
        <w:t>Saper guardare al di là degli occhi. Come percorrere i sentieri della vita imparando dalle proprie esperienze</w:t>
      </w:r>
      <w:r w:rsidRPr="00257920">
        <w:rPr>
          <w:sz w:val="24"/>
        </w:rPr>
        <w:t>, Diogene Multimedia, Bologna 2016</w:t>
      </w:r>
    </w:p>
    <w:p w:rsidR="0002632F" w:rsidRPr="00257920" w:rsidRDefault="0002632F" w:rsidP="0002632F">
      <w:pPr>
        <w:rPr>
          <w:sz w:val="24"/>
        </w:rPr>
      </w:pPr>
      <w:r w:rsidRPr="00257920">
        <w:rPr>
          <w:smallCaps/>
          <w:sz w:val="24"/>
        </w:rPr>
        <w:t>Porcarelli A.,</w:t>
      </w:r>
      <w:r w:rsidRPr="00257920">
        <w:rPr>
          <w:sz w:val="24"/>
        </w:rPr>
        <w:t xml:space="preserve"> </w:t>
      </w:r>
      <w:r w:rsidRPr="00257920">
        <w:rPr>
          <w:i/>
          <w:sz w:val="24"/>
        </w:rPr>
        <w:t>Educazione e politica. Paradigmi pedagogici a confronto</w:t>
      </w:r>
      <w:r w:rsidRPr="00257920">
        <w:rPr>
          <w:sz w:val="24"/>
        </w:rPr>
        <w:t>, FrancoAngeli, Milano 2012</w:t>
      </w:r>
    </w:p>
    <w:p w:rsidR="0002632F" w:rsidRPr="00257920" w:rsidRDefault="0002632F" w:rsidP="0002632F">
      <w:pPr>
        <w:rPr>
          <w:sz w:val="24"/>
        </w:rPr>
      </w:pPr>
      <w:r w:rsidRPr="00257920">
        <w:rPr>
          <w:smallCaps/>
          <w:sz w:val="24"/>
        </w:rPr>
        <w:t>Moscato M.T., Caputo M., Gabbiadini R., Pinelli G., Porcarelli A</w:t>
      </w:r>
      <w:r w:rsidRPr="00257920">
        <w:rPr>
          <w:sz w:val="24"/>
        </w:rPr>
        <w:t xml:space="preserve">., </w:t>
      </w:r>
      <w:r w:rsidRPr="00257920">
        <w:rPr>
          <w:i/>
          <w:sz w:val="24"/>
        </w:rPr>
        <w:t>L’esperienza religiosa. Linguaggi, educazione vissuti</w:t>
      </w:r>
      <w:r w:rsidRPr="00257920">
        <w:rPr>
          <w:sz w:val="24"/>
        </w:rPr>
        <w:t>, Franco</w:t>
      </w:r>
      <w:r>
        <w:rPr>
          <w:sz w:val="24"/>
        </w:rPr>
        <w:t xml:space="preserve"> </w:t>
      </w:r>
      <w:r w:rsidRPr="00257920">
        <w:rPr>
          <w:sz w:val="24"/>
        </w:rPr>
        <w:t>Angeli, Milano 2017.</w:t>
      </w:r>
    </w:p>
    <w:p w:rsidR="0002632F" w:rsidRPr="00257920" w:rsidRDefault="0002632F" w:rsidP="0002632F">
      <w:pPr>
        <w:jc w:val="both"/>
        <w:rPr>
          <w:sz w:val="24"/>
        </w:rPr>
      </w:pPr>
    </w:p>
    <w:p w:rsidR="00CD1191" w:rsidRDefault="00CD1191" w:rsidP="0002632F">
      <w:pPr>
        <w:rPr>
          <w:b/>
          <w:sz w:val="24"/>
        </w:rPr>
      </w:pPr>
    </w:p>
    <w:p w:rsidR="00CD1191" w:rsidRPr="00CD1191" w:rsidRDefault="00CD1191" w:rsidP="00CD1191">
      <w:pPr>
        <w:rPr>
          <w:sz w:val="24"/>
        </w:rPr>
      </w:pPr>
    </w:p>
    <w:p w:rsidR="00CD1191" w:rsidRDefault="00CD1191" w:rsidP="00CD1191">
      <w:pPr>
        <w:pStyle w:val="Testonotaapidipagina"/>
      </w:pPr>
    </w:p>
    <w:p w:rsidR="00CD1191" w:rsidRDefault="00CD1191" w:rsidP="00CD1191">
      <w:pPr>
        <w:pStyle w:val="Testonotaapidipagina"/>
      </w:pPr>
    </w:p>
    <w:p w:rsidR="00CD1191" w:rsidRDefault="00CD1191" w:rsidP="00CD1191">
      <w:pPr>
        <w:pStyle w:val="Testonotaapidipagina"/>
      </w:pPr>
    </w:p>
    <w:p w:rsidR="00E11FE5" w:rsidRPr="0002632F" w:rsidRDefault="00CD1191" w:rsidP="00CD1191">
      <w:pPr>
        <w:pStyle w:val="Testonotaapidipagina"/>
        <w:rPr>
          <w:color w:val="FF0000"/>
        </w:rPr>
      </w:pPr>
      <w:r>
        <w:t>Ciascun corso complementare qui presentato nell’offerta formativa della FTTr verrà attivato se raggiungerà il numero minimo di sei iscritti.</w:t>
      </w:r>
    </w:p>
    <w:sectPr w:rsidR="00E11FE5" w:rsidRPr="0002632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31" w:rsidRDefault="007F4E31" w:rsidP="00E12357">
      <w:r>
        <w:separator/>
      </w:r>
    </w:p>
  </w:endnote>
  <w:endnote w:type="continuationSeparator" w:id="0">
    <w:p w:rsidR="007F4E31" w:rsidRDefault="007F4E31" w:rsidP="00E1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enQuanYi Micro Hei">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enturyStd-BookCondensed">
    <w:altName w:val="Bernard MT Condensed"/>
    <w:panose1 w:val="000000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31" w:rsidRDefault="007F4E31" w:rsidP="00E12357">
      <w:r>
        <w:separator/>
      </w:r>
    </w:p>
  </w:footnote>
  <w:footnote w:type="continuationSeparator" w:id="0">
    <w:p w:rsidR="007F4E31" w:rsidRDefault="007F4E31" w:rsidP="00E12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CA"/>
    <w:rsid w:val="0002632F"/>
    <w:rsid w:val="000D7101"/>
    <w:rsid w:val="004107D7"/>
    <w:rsid w:val="00555AF0"/>
    <w:rsid w:val="00573860"/>
    <w:rsid w:val="00616C34"/>
    <w:rsid w:val="00653680"/>
    <w:rsid w:val="006A0ECD"/>
    <w:rsid w:val="007B470B"/>
    <w:rsid w:val="007F4E31"/>
    <w:rsid w:val="00803C51"/>
    <w:rsid w:val="009458CA"/>
    <w:rsid w:val="009C0941"/>
    <w:rsid w:val="00C81E08"/>
    <w:rsid w:val="00CD1191"/>
    <w:rsid w:val="00CE0915"/>
    <w:rsid w:val="00E11FE5"/>
    <w:rsid w:val="00E12357"/>
    <w:rsid w:val="00FA6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ECAE"/>
  <w15:docId w15:val="{A1293665-DA3F-42A2-85FB-48711119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07D7"/>
    <w:pPr>
      <w:spacing w:after="0" w:line="240" w:lineRule="auto"/>
    </w:pPr>
    <w:rPr>
      <w:rFonts w:ascii="Calibri" w:eastAsia="Calibri" w:hAnsi="Calibri" w:cs="Times New Roman"/>
      <w:color w:val="000000"/>
      <w:lang w:eastAsia="it-IT"/>
    </w:rPr>
  </w:style>
  <w:style w:type="paragraph" w:styleId="Titolo1">
    <w:name w:val="heading 1"/>
    <w:basedOn w:val="Normale"/>
    <w:next w:val="Normale"/>
    <w:link w:val="Titolo1Carattere"/>
    <w:qFormat/>
    <w:rsid w:val="0002632F"/>
    <w:pPr>
      <w:keepNext/>
      <w:spacing w:before="240" w:after="60"/>
      <w:outlineLvl w:val="0"/>
    </w:pPr>
    <w:rPr>
      <w:rFonts w:ascii="Times New Roman" w:eastAsia="Times New Roman" w:hAnsi="Times New Roman" w:cs="Arial"/>
      <w:b/>
      <w:bCs/>
      <w:color w:val="auto"/>
      <w:kern w:val="32"/>
      <w:sz w:val="26"/>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107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07D7"/>
    <w:rPr>
      <w:rFonts w:ascii="Tahoma" w:hAnsi="Tahoma" w:cs="Tahoma"/>
      <w:sz w:val="16"/>
      <w:szCs w:val="16"/>
    </w:rPr>
  </w:style>
  <w:style w:type="character" w:styleId="Collegamentoipertestuale">
    <w:name w:val="Hyperlink"/>
    <w:uiPriority w:val="99"/>
    <w:unhideWhenUsed/>
    <w:rsid w:val="004107D7"/>
    <w:rPr>
      <w:color w:val="0000FF"/>
      <w:u w:val="single"/>
    </w:rPr>
  </w:style>
  <w:style w:type="paragraph" w:styleId="Testonotaapidipagina">
    <w:name w:val="footnote text"/>
    <w:basedOn w:val="Normale"/>
    <w:link w:val="TestonotaapidipaginaCarattere"/>
    <w:rsid w:val="00E12357"/>
    <w:rPr>
      <w:rFonts w:ascii="Times New Roman" w:hAnsi="Times New Roman"/>
      <w:color w:val="auto"/>
      <w:sz w:val="20"/>
      <w:szCs w:val="20"/>
    </w:rPr>
  </w:style>
  <w:style w:type="character" w:customStyle="1" w:styleId="TestonotaapidipaginaCarattere">
    <w:name w:val="Testo nota a piè di pagina Carattere"/>
    <w:basedOn w:val="Carpredefinitoparagrafo"/>
    <w:link w:val="Testonotaapidipagina"/>
    <w:rsid w:val="00E12357"/>
    <w:rPr>
      <w:rFonts w:ascii="Times New Roman" w:eastAsia="Calibri" w:hAnsi="Times New Roman" w:cs="Times New Roman"/>
      <w:sz w:val="20"/>
      <w:szCs w:val="20"/>
      <w:lang w:eastAsia="it-IT"/>
    </w:rPr>
  </w:style>
  <w:style w:type="character" w:styleId="Rimandonotaapidipagina">
    <w:name w:val="footnote reference"/>
    <w:semiHidden/>
    <w:rsid w:val="00E12357"/>
    <w:rPr>
      <w:vertAlign w:val="superscript"/>
    </w:rPr>
  </w:style>
  <w:style w:type="character" w:customStyle="1" w:styleId="Titolo1Carattere">
    <w:name w:val="Titolo 1 Carattere"/>
    <w:basedOn w:val="Carpredefinitoparagrafo"/>
    <w:link w:val="Titolo1"/>
    <w:rsid w:val="0002632F"/>
    <w:rPr>
      <w:rFonts w:ascii="Times New Roman" w:eastAsia="Times New Roman" w:hAnsi="Times New Roman" w:cs="Arial"/>
      <w:b/>
      <w:bCs/>
      <w:kern w:val="32"/>
      <w:sz w:val="26"/>
      <w:szCs w:val="32"/>
      <w:lang w:eastAsia="it-IT"/>
    </w:rPr>
  </w:style>
  <w:style w:type="paragraph" w:styleId="Intestazione">
    <w:name w:val="header"/>
    <w:basedOn w:val="Normale"/>
    <w:link w:val="IntestazioneCarattere"/>
    <w:uiPriority w:val="99"/>
    <w:unhideWhenUsed/>
    <w:rsid w:val="00CD1191"/>
    <w:pPr>
      <w:tabs>
        <w:tab w:val="center" w:pos="4819"/>
        <w:tab w:val="right" w:pos="9638"/>
      </w:tabs>
    </w:pPr>
  </w:style>
  <w:style w:type="character" w:customStyle="1" w:styleId="IntestazioneCarattere">
    <w:name w:val="Intestazione Carattere"/>
    <w:basedOn w:val="Carpredefinitoparagrafo"/>
    <w:link w:val="Intestazione"/>
    <w:uiPriority w:val="99"/>
    <w:rsid w:val="00CD1191"/>
    <w:rPr>
      <w:rFonts w:ascii="Calibri" w:eastAsia="Calibri" w:hAnsi="Calibri" w:cs="Times New Roman"/>
      <w:color w:val="000000"/>
      <w:lang w:eastAsia="it-IT"/>
    </w:rPr>
  </w:style>
  <w:style w:type="paragraph" w:styleId="Pidipagina">
    <w:name w:val="footer"/>
    <w:basedOn w:val="Normale"/>
    <w:link w:val="PidipaginaCarattere"/>
    <w:uiPriority w:val="99"/>
    <w:unhideWhenUsed/>
    <w:rsid w:val="00CD1191"/>
    <w:pPr>
      <w:tabs>
        <w:tab w:val="center" w:pos="4819"/>
        <w:tab w:val="right" w:pos="9638"/>
      </w:tabs>
    </w:pPr>
  </w:style>
  <w:style w:type="character" w:customStyle="1" w:styleId="PidipaginaCarattere">
    <w:name w:val="Piè di pagina Carattere"/>
    <w:basedOn w:val="Carpredefinitoparagrafo"/>
    <w:link w:val="Pidipagina"/>
    <w:uiPriority w:val="99"/>
    <w:rsid w:val="00CD1191"/>
    <w:rPr>
      <w:rFonts w:ascii="Calibri" w:eastAsia="Calibri" w:hAnsi="Calibri" w:cs="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ftt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t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656</Words>
  <Characters>3744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Toma</dc:creator>
  <cp:keywords/>
  <dc:description/>
  <cp:lastModifiedBy>Lucia Toma</cp:lastModifiedBy>
  <cp:revision>18</cp:revision>
  <cp:lastPrinted>2017-05-03T12:01:00Z</cp:lastPrinted>
  <dcterms:created xsi:type="dcterms:W3CDTF">2017-05-03T10:28:00Z</dcterms:created>
  <dcterms:modified xsi:type="dcterms:W3CDTF">2019-05-09T09:58:00Z</dcterms:modified>
</cp:coreProperties>
</file>